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84"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廊坊市发展和改革委员会</w:t>
      </w:r>
    </w:p>
    <w:p>
      <w:pPr>
        <w:keepNext w:val="0"/>
        <w:keepLines w:val="0"/>
        <w:pageBreakBefore w:val="0"/>
        <w:widowControl w:val="0"/>
        <w:kinsoku/>
        <w:wordWrap/>
        <w:overflowPunct/>
        <w:topLinePunct w:val="0"/>
        <w:autoSpaceDE/>
        <w:autoSpaceDN/>
        <w:bidi w:val="0"/>
        <w:adjustRightInd/>
        <w:snapToGrid/>
        <w:spacing w:line="584"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关于</w:t>
      </w:r>
      <w:r>
        <w:rPr>
          <w:rFonts w:hint="eastAsia" w:ascii="方正小标宋简体" w:hAnsi="方正小标宋简体" w:eastAsia="方正小标宋简体" w:cs="方正小标宋简体"/>
          <w:sz w:val="44"/>
          <w:szCs w:val="44"/>
        </w:rPr>
        <w:t>新建城际铁路联络线一期工程（廊坊段）</w:t>
      </w:r>
    </w:p>
    <w:p>
      <w:pPr>
        <w:keepNext w:val="0"/>
        <w:keepLines w:val="0"/>
        <w:pageBreakBefore w:val="0"/>
        <w:widowControl w:val="0"/>
        <w:kinsoku/>
        <w:wordWrap/>
        <w:overflowPunct/>
        <w:topLinePunct w:val="0"/>
        <w:autoSpaceDE/>
        <w:autoSpaceDN/>
        <w:bidi w:val="0"/>
        <w:adjustRightInd/>
        <w:snapToGrid/>
        <w:spacing w:line="584"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车站名称征集公告</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根据国铁集团《铁路线路、车站、桥渡隧名称管理办法》（铁发改〔2020〕196号）文件规定，廊坊市发展和改革委员会组织市民政局、市自规局、市交通局、市住建局对新建城际铁路联络线一期工程（廊坊段）车站名称进行了研究，并初步选定了各车站站名，现面向社会公示，公开征求意见。具体事项如下：</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rPr>
        <w:t>一、线路基本情况</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新建城际铁路联络线一期工程线路起自大兴国际机场南侧京冀省界，途经大兴区、廊坊市，终到廊坊东站以北京冀省界。线路全长约39.3km（我市境内24.1km），设车站4座</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其中我市境内3座，为廊坊东站、空港新区站和新机场站（</w:t>
      </w:r>
      <w:r>
        <w:rPr>
          <w:rFonts w:hint="eastAsia" w:ascii="仿宋_GB2312" w:hAnsi="仿宋_GB2312" w:eastAsia="仿宋_GB2312" w:cs="仿宋_GB2312"/>
          <w:sz w:val="32"/>
          <w:szCs w:val="32"/>
          <w:lang w:eastAsia="zh-CN"/>
        </w:rPr>
        <w:t>初设</w:t>
      </w:r>
      <w:r>
        <w:rPr>
          <w:rFonts w:hint="eastAsia" w:ascii="仿宋_GB2312" w:hAnsi="仿宋_GB2312" w:eastAsia="仿宋_GB2312" w:cs="仿宋_GB2312"/>
          <w:sz w:val="32"/>
          <w:szCs w:val="32"/>
        </w:rPr>
        <w:t>阶段暂定名）。城际铁路联络线二期工起自</w:t>
      </w:r>
      <w:r>
        <w:rPr>
          <w:rFonts w:hint="eastAsia" w:ascii="仿宋_GB2312" w:hAnsi="仿宋_GB2312" w:eastAsia="仿宋_GB2312" w:cs="仿宋_GB2312"/>
          <w:sz w:val="32"/>
          <w:szCs w:val="32"/>
          <w:lang w:eastAsia="zh-CN"/>
        </w:rPr>
        <w:t>廊坊东站</w:t>
      </w:r>
      <w:r>
        <w:rPr>
          <w:rFonts w:hint="eastAsia" w:ascii="仿宋_GB2312" w:hAnsi="仿宋_GB2312" w:eastAsia="仿宋_GB2312" w:cs="仿宋_GB2312"/>
          <w:sz w:val="32"/>
          <w:szCs w:val="32"/>
        </w:rPr>
        <w:t>以北京冀省界</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经北京城市副中心、首都国际机场、顺义区、怀柔区与京沈高铁连接。</w:t>
      </w:r>
    </w:p>
    <w:p>
      <w:pPr>
        <w:keepNext w:val="0"/>
        <w:keepLines w:val="0"/>
        <w:pageBreakBefore w:val="0"/>
        <w:widowControl w:val="0"/>
        <w:numPr>
          <w:ilvl w:val="0"/>
          <w:numId w:val="0"/>
        </w:numPr>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lang w:eastAsia="zh-CN"/>
        </w:rPr>
        <w:t>二、</w:t>
      </w:r>
      <w:r>
        <w:rPr>
          <w:rFonts w:hint="eastAsia" w:ascii="CESI黑体-GB13000" w:hAnsi="CESI黑体-GB13000" w:eastAsia="CESI黑体-GB13000" w:cs="CESI黑体-GB13000"/>
          <w:sz w:val="32"/>
          <w:szCs w:val="32"/>
        </w:rPr>
        <w:t>车站命名原则</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4" w:lineRule="exact"/>
        <w:ind w:right="0" w:firstLine="640" w:firstLineChars="200"/>
        <w:jc w:val="both"/>
        <w:textAlignment w:val="baseline"/>
        <w:rPr>
          <w:rFonts w:hint="eastAsia" w:ascii="仿宋_GB2312" w:hAnsi="仿宋_GB2312" w:eastAsia="仿宋_GB2312" w:cs="仿宋_GB2312"/>
          <w:i w:val="0"/>
          <w:iCs w:val="0"/>
          <w:caps w:val="0"/>
          <w:color w:val="333333"/>
          <w:spacing w:val="0"/>
          <w:sz w:val="32"/>
          <w:szCs w:val="32"/>
          <w:lang w:eastAsia="zh-CN"/>
        </w:rPr>
      </w:pPr>
      <w:r>
        <w:rPr>
          <w:rFonts w:hint="eastAsia" w:ascii="仿宋_GB2312" w:hAnsi="仿宋_GB2312" w:eastAsia="仿宋_GB2312" w:cs="仿宋_GB2312"/>
          <w:i w:val="0"/>
          <w:iCs w:val="0"/>
          <w:caps w:val="0"/>
          <w:color w:val="333333"/>
          <w:spacing w:val="0"/>
          <w:sz w:val="32"/>
          <w:szCs w:val="32"/>
          <w:shd w:val="clear" w:fill="FFFFFF"/>
          <w:vertAlign w:val="baseline"/>
        </w:rPr>
        <w:t>(一)充分体现以人民为中心的发展思想，把方便旅客出行和货主发运作为出发点，在命名前应做好充分调查研究，广泛听取人民群众意见。</w:t>
      </w:r>
      <w:r>
        <w:rPr>
          <w:rFonts w:hint="eastAsia" w:ascii="仿宋_GB2312" w:hAnsi="仿宋_GB2312" w:eastAsia="仿宋_GB2312" w:cs="仿宋_GB2312"/>
          <w:i w:val="0"/>
          <w:iCs w:val="0"/>
          <w:caps w:val="0"/>
          <w:color w:val="333333"/>
          <w:spacing w:val="0"/>
          <w:sz w:val="32"/>
          <w:szCs w:val="32"/>
          <w:shd w:val="clear" w:fill="FFFFFF"/>
          <w:vertAlign w:val="baseline"/>
          <w:lang w:eastAsia="zh-CN"/>
        </w:rPr>
        <w:t xml:space="preserve"> </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4" w:lineRule="exact"/>
        <w:ind w:left="0" w:right="0" w:firstLine="420"/>
        <w:jc w:val="both"/>
        <w:textAlignment w:val="baseline"/>
        <w:rPr>
          <w:rFonts w:hint="eastAsia" w:ascii="仿宋_GB2312" w:hAnsi="仿宋_GB2312" w:eastAsia="仿宋_GB2312" w:cs="仿宋_GB2312"/>
          <w:i w:val="0"/>
          <w:iCs w:val="0"/>
          <w:caps w:val="0"/>
          <w:color w:val="333333"/>
          <w:spacing w:val="0"/>
          <w:sz w:val="32"/>
          <w:szCs w:val="32"/>
          <w:lang w:eastAsia="zh-CN"/>
        </w:rPr>
      </w:pPr>
      <w:r>
        <w:rPr>
          <w:rFonts w:hint="eastAsia" w:ascii="仿宋_GB2312" w:hAnsi="仿宋_GB2312" w:eastAsia="仿宋_GB2312" w:cs="仿宋_GB2312"/>
          <w:i w:val="0"/>
          <w:iCs w:val="0"/>
          <w:caps w:val="0"/>
          <w:color w:val="333333"/>
          <w:spacing w:val="0"/>
          <w:sz w:val="32"/>
          <w:szCs w:val="32"/>
          <w:shd w:val="clear" w:fill="FFFFFF"/>
          <w:vertAlign w:val="baseline"/>
        </w:rPr>
        <w:t>(二)尊重社会发展和铁路发展规律，尊重行政区划名称，充分考虑当地的人文历史､自然地理环境和风景名胜古迹特点，适应所在地区发展需要；并结合衔接的既有铁路工程名称历史沿革､现实状况，适应铁路路网规划建设､运营管理需要。</w:t>
      </w:r>
      <w:r>
        <w:rPr>
          <w:rFonts w:hint="eastAsia" w:ascii="仿宋_GB2312" w:hAnsi="仿宋_GB2312" w:eastAsia="仿宋_GB2312" w:cs="仿宋_GB2312"/>
          <w:i w:val="0"/>
          <w:iCs w:val="0"/>
          <w:caps w:val="0"/>
          <w:color w:val="333333"/>
          <w:spacing w:val="0"/>
          <w:sz w:val="32"/>
          <w:szCs w:val="32"/>
          <w:shd w:val="clear" w:fill="FFFFFF"/>
          <w:vertAlign w:val="baseline"/>
          <w:lang w:eastAsia="zh-CN"/>
        </w:rPr>
        <w:t xml:space="preserve"> </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4" w:lineRule="exact"/>
        <w:ind w:left="0" w:right="0" w:firstLine="420"/>
        <w:jc w:val="both"/>
        <w:textAlignment w:val="baseline"/>
        <w:rPr>
          <w:rFonts w:hint="eastAsia" w:ascii="仿宋_GB2312" w:hAnsi="仿宋_GB2312" w:eastAsia="仿宋_GB2312" w:cs="仿宋_GB2312"/>
          <w:i w:val="0"/>
          <w:iCs w:val="0"/>
          <w:caps w:val="0"/>
          <w:color w:val="333333"/>
          <w:spacing w:val="0"/>
          <w:sz w:val="32"/>
          <w:szCs w:val="32"/>
          <w:lang w:eastAsia="zh-CN"/>
        </w:rPr>
      </w:pPr>
      <w:r>
        <w:rPr>
          <w:rFonts w:hint="eastAsia" w:ascii="仿宋_GB2312" w:hAnsi="仿宋_GB2312" w:eastAsia="仿宋_GB2312" w:cs="仿宋_GB2312"/>
          <w:i w:val="0"/>
          <w:iCs w:val="0"/>
          <w:caps w:val="0"/>
          <w:color w:val="333333"/>
          <w:spacing w:val="0"/>
          <w:sz w:val="32"/>
          <w:szCs w:val="32"/>
          <w:shd w:val="clear" w:fill="FFFFFF"/>
          <w:vertAlign w:val="baseline"/>
        </w:rPr>
        <w:t>(三)铁路线路､车站､桥渡隧原则上以行政区划名称(包括各级行政区域和各级人民政府派出机构所辖区域)､自然地理实体名称(包括山､河､湖､海等)､居民地名称(包括城镇､区片､开发区､新区等)进行命名，行政区划名称､自然地理实体名称､居民地名称必须是经县级以上人民政府或专业管理部门批准使用的正式名称，优先使用指位性强的地名。</w:t>
      </w:r>
      <w:r>
        <w:rPr>
          <w:rFonts w:hint="eastAsia" w:ascii="仿宋_GB2312" w:hAnsi="仿宋_GB2312" w:eastAsia="仿宋_GB2312" w:cs="仿宋_GB2312"/>
          <w:i w:val="0"/>
          <w:iCs w:val="0"/>
          <w:caps w:val="0"/>
          <w:color w:val="333333"/>
          <w:spacing w:val="0"/>
          <w:sz w:val="32"/>
          <w:szCs w:val="32"/>
          <w:shd w:val="clear" w:fill="FFFFFF"/>
          <w:vertAlign w:val="baseline"/>
          <w:lang w:eastAsia="zh-CN"/>
        </w:rPr>
        <w:t xml:space="preserve"> </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4" w:lineRule="exact"/>
        <w:ind w:left="0" w:right="0" w:firstLine="420"/>
        <w:jc w:val="both"/>
        <w:textAlignment w:val="baseline"/>
        <w:rPr>
          <w:rFonts w:hint="eastAsia" w:ascii="仿宋_GB2312" w:hAnsi="仿宋_GB2312" w:eastAsia="仿宋_GB2312" w:cs="仿宋_GB2312"/>
          <w:i w:val="0"/>
          <w:iCs w:val="0"/>
          <w:caps w:val="0"/>
          <w:color w:val="333333"/>
          <w:spacing w:val="0"/>
          <w:sz w:val="32"/>
          <w:szCs w:val="32"/>
          <w:lang w:eastAsia="zh-CN"/>
        </w:rPr>
      </w:pPr>
      <w:r>
        <w:rPr>
          <w:rFonts w:hint="eastAsia" w:ascii="仿宋_GB2312" w:hAnsi="仿宋_GB2312" w:eastAsia="仿宋_GB2312" w:cs="仿宋_GB2312"/>
          <w:i w:val="0"/>
          <w:iCs w:val="0"/>
          <w:caps w:val="0"/>
          <w:color w:val="333333"/>
          <w:spacing w:val="0"/>
          <w:sz w:val="32"/>
          <w:szCs w:val="32"/>
          <w:shd w:val="clear" w:fill="FFFFFF"/>
          <w:vertAlign w:val="baseline"/>
        </w:rPr>
        <w:t>(四)铁路线路､车站､桥渡隧命名应使用规范文字，准确达意､科学简明，不应重名或有歧义，避免使用生僻字或贬义字；不得使用有损于国家领土主权和民族尊严的､带有低级庸俗性质的名称。</w:t>
      </w:r>
      <w:r>
        <w:rPr>
          <w:rFonts w:hint="eastAsia" w:ascii="仿宋_GB2312" w:hAnsi="仿宋_GB2312" w:eastAsia="仿宋_GB2312" w:cs="仿宋_GB2312"/>
          <w:i w:val="0"/>
          <w:iCs w:val="0"/>
          <w:caps w:val="0"/>
          <w:color w:val="333333"/>
          <w:spacing w:val="0"/>
          <w:sz w:val="32"/>
          <w:szCs w:val="32"/>
          <w:shd w:val="clear" w:fill="FFFFFF"/>
          <w:vertAlign w:val="baseline"/>
          <w:lang w:eastAsia="zh-CN"/>
        </w:rPr>
        <w:t xml:space="preserve"> </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rPr>
        <w:t>三、车站位置和推荐名称</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Times New Roman" w:eastAsia="仿宋_GB2312" w:cs="Times New Roman"/>
          <w:sz w:val="32"/>
          <w:szCs w:val="32"/>
          <w:lang w:eastAsia="zh-CN"/>
        </w:rPr>
      </w:pPr>
      <w:r>
        <w:rPr>
          <w:rFonts w:hint="eastAsia" w:ascii="仿宋_GB2312" w:hAnsi="Times New Roman" w:eastAsia="仿宋_GB2312" w:cs="Times New Roman"/>
          <w:sz w:val="32"/>
          <w:szCs w:val="32"/>
        </w:rPr>
        <w:t>廊坊东站位于廊坊市北环路以北，后王各庄村以南，青果路以东，银河路以西</w:t>
      </w:r>
      <w:r>
        <w:rPr>
          <w:rFonts w:hint="eastAsia" w:ascii="仿宋_GB2312" w:hAnsi="Times New Roman" w:eastAsia="仿宋_GB2312" w:cs="Times New Roman"/>
          <w:sz w:val="32"/>
          <w:szCs w:val="32"/>
          <w:lang w:eastAsia="zh-CN"/>
        </w:rPr>
        <w:t>，面积</w:t>
      </w:r>
      <w:r>
        <w:rPr>
          <w:rFonts w:hint="eastAsia" w:ascii="仿宋_GB2312" w:hAnsi="Times New Roman" w:eastAsia="仿宋_GB2312" w:cs="Times New Roman"/>
          <w:sz w:val="32"/>
          <w:szCs w:val="32"/>
          <w:lang w:val="en-US" w:eastAsia="zh-CN"/>
        </w:rPr>
        <w:t>20000平方米，</w:t>
      </w:r>
      <w:r>
        <w:rPr>
          <w:rFonts w:ascii="仿宋_GB2312" w:hAnsi="Times New Roman" w:eastAsia="仿宋_GB2312" w:cs="Times New Roman"/>
          <w:sz w:val="32"/>
          <w:szCs w:val="32"/>
        </w:rPr>
        <w:t>站场规模为5台11线</w:t>
      </w:r>
      <w:r>
        <w:rPr>
          <w:rFonts w:hint="eastAsia" w:ascii="仿宋_GB2312" w:hAnsi="Times New Roman" w:eastAsia="仿宋_GB2312" w:cs="Times New Roman"/>
          <w:sz w:val="32"/>
          <w:szCs w:val="32"/>
          <w:lang w:eastAsia="zh-CN"/>
        </w:rPr>
        <w:t>。</w:t>
      </w:r>
      <w:r>
        <w:rPr>
          <w:rFonts w:hint="eastAsia" w:ascii="仿宋_GB2312" w:hAnsi="仿宋_GB2312" w:eastAsia="仿宋_GB2312" w:cs="仿宋_GB2312"/>
          <w:b/>
          <w:bCs/>
          <w:sz w:val="32"/>
          <w:szCs w:val="32"/>
        </w:rPr>
        <w:t>拟命名为“廊坊开发区站”</w:t>
      </w:r>
      <w:r>
        <w:rPr>
          <w:rFonts w:hint="eastAsia" w:ascii="仿宋_GB2312" w:hAnsi="仿宋_GB2312" w:eastAsia="仿宋_GB2312" w:cs="仿宋_GB2312"/>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Times New Roman" w:eastAsia="仿宋_GB2312" w:cs="Times New Roman"/>
          <w:b/>
          <w:bCs/>
          <w:sz w:val="32"/>
          <w:szCs w:val="32"/>
          <w:lang w:val="en-US" w:eastAsia="zh-CN"/>
        </w:rPr>
      </w:pPr>
      <w:r>
        <w:rPr>
          <w:rFonts w:hint="eastAsia" w:ascii="仿宋_GB2312" w:hAnsi="Times New Roman" w:eastAsia="仿宋_GB2312" w:cs="Times New Roman"/>
          <w:sz w:val="32"/>
          <w:szCs w:val="32"/>
        </w:rPr>
        <w:t>空港新区站位于廊坊市广阳区，李纪营村和艾家务村北侧，龙河以西</w:t>
      </w:r>
      <w:r>
        <w:rPr>
          <w:rFonts w:ascii="仿宋_GB2312" w:hAnsi="Times New Roman" w:eastAsia="仿宋_GB2312" w:cs="Times New Roman"/>
          <w:sz w:val="32"/>
          <w:szCs w:val="32"/>
        </w:rPr>
        <w:t>, 密涿高速公路以东</w:t>
      </w:r>
      <w:r>
        <w:rPr>
          <w:rFonts w:hint="eastAsia" w:ascii="仿宋_GB2312" w:hAnsi="Times New Roman" w:eastAsia="仿宋_GB2312" w:cs="Times New Roman"/>
          <w:sz w:val="32"/>
          <w:szCs w:val="32"/>
          <w:lang w:eastAsia="zh-CN"/>
        </w:rPr>
        <w:t>，机场北线高速公路以南，面积</w:t>
      </w:r>
      <w:r>
        <w:rPr>
          <w:rFonts w:hint="eastAsia" w:ascii="仿宋_GB2312" w:hAnsi="Times New Roman" w:eastAsia="仿宋_GB2312" w:cs="Times New Roman"/>
          <w:sz w:val="32"/>
          <w:szCs w:val="32"/>
          <w:lang w:val="en-US" w:eastAsia="zh-CN"/>
        </w:rPr>
        <w:t>10000平方米，</w:t>
      </w:r>
      <w:r>
        <w:rPr>
          <w:rFonts w:ascii="仿宋_GB2312" w:hAnsi="Times New Roman" w:eastAsia="仿宋_GB2312" w:cs="Times New Roman"/>
          <w:sz w:val="32"/>
          <w:szCs w:val="32"/>
        </w:rPr>
        <w:t>站场规模</w:t>
      </w:r>
      <w:r>
        <w:rPr>
          <w:rFonts w:hint="eastAsia" w:ascii="仿宋_GB2312" w:hAnsi="Times New Roman" w:eastAsia="仿宋_GB2312" w:cs="Times New Roman"/>
          <w:sz w:val="32"/>
          <w:szCs w:val="32"/>
          <w:lang w:eastAsia="zh-CN"/>
        </w:rPr>
        <w:t>为</w:t>
      </w:r>
      <w:r>
        <w:rPr>
          <w:rFonts w:hint="eastAsia" w:ascii="仿宋_GB2312" w:hAnsi="Times New Roman" w:eastAsia="仿宋_GB2312" w:cs="Times New Roman"/>
          <w:sz w:val="32"/>
          <w:szCs w:val="32"/>
          <w:lang w:val="en-US" w:eastAsia="zh-CN"/>
        </w:rPr>
        <w:t>2台6线。</w:t>
      </w:r>
      <w:r>
        <w:rPr>
          <w:rFonts w:hint="eastAsia" w:ascii="仿宋_GB2312" w:hAnsi="仿宋_GB2312" w:eastAsia="仿宋_GB2312" w:cs="仿宋_GB2312"/>
          <w:b/>
          <w:bCs/>
          <w:sz w:val="32"/>
          <w:szCs w:val="32"/>
        </w:rPr>
        <w:t>拟命名为“廊坊西站”</w:t>
      </w:r>
      <w:r>
        <w:rPr>
          <w:rFonts w:hint="eastAsia" w:ascii="仿宋_GB2312" w:hAnsi="仿宋_GB2312" w:eastAsia="仿宋_GB2312" w:cs="仿宋_GB2312"/>
          <w:b/>
          <w:bCs/>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default" w:ascii="仿宋_GB2312" w:hAnsi="Times New Roman" w:eastAsia="仿宋_GB2312" w:cs="Times New Roman"/>
          <w:sz w:val="32"/>
          <w:szCs w:val="32"/>
          <w:lang w:val="en-US" w:eastAsia="zh-CN"/>
        </w:rPr>
      </w:pPr>
      <w:r>
        <w:rPr>
          <w:rFonts w:hint="eastAsia" w:ascii="仿宋_GB2312" w:hAnsi="Times New Roman" w:eastAsia="仿宋_GB2312" w:cs="Times New Roman"/>
          <w:sz w:val="32"/>
          <w:szCs w:val="32"/>
          <w:lang w:val="en-US" w:eastAsia="zh-CN"/>
        </w:rPr>
        <w:t>新机场站位于北京新机场负二层，站场规模为2台4线。</w:t>
      </w:r>
      <w:r>
        <w:rPr>
          <w:rFonts w:hint="eastAsia" w:ascii="仿宋_GB2312" w:hAnsi="Times New Roman" w:eastAsia="仿宋_GB2312" w:cs="Times New Roman"/>
          <w:b/>
          <w:bCs/>
          <w:sz w:val="32"/>
          <w:szCs w:val="32"/>
          <w:lang w:val="en-US" w:eastAsia="zh-CN"/>
        </w:rPr>
        <w:t>拟命名为</w:t>
      </w:r>
      <w:r>
        <w:rPr>
          <w:rFonts w:hint="eastAsia" w:ascii="仿宋_GB2312" w:hAnsi="仿宋_GB2312" w:eastAsia="仿宋_GB2312" w:cs="仿宋_GB2312"/>
          <w:b/>
          <w:bCs/>
          <w:sz w:val="32"/>
          <w:szCs w:val="32"/>
        </w:rPr>
        <w:t>“大兴机场东站”。</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rPr>
        <w:t>四、公众参与方式</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有意参与征名的市民可通过线上线下共三种方式参与。</w:t>
      </w:r>
    </w:p>
    <w:p>
      <w:pPr>
        <w:keepNext w:val="0"/>
        <w:keepLines w:val="0"/>
        <w:pageBreakBefore w:val="0"/>
        <w:widowControl w:val="0"/>
        <w:numPr>
          <w:ilvl w:val="0"/>
          <w:numId w:val="1"/>
        </w:numPr>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微信投票：</w:t>
      </w:r>
    </w:p>
    <w:p>
      <w:pPr>
        <w:keepNext w:val="0"/>
        <w:keepLines w:val="0"/>
        <w:pageBreakBefore w:val="0"/>
        <w:widowControl w:val="0"/>
        <w:numPr>
          <w:ilvl w:val="0"/>
          <w:numId w:val="0"/>
        </w:numPr>
        <w:kinsoku/>
        <w:wordWrap/>
        <w:overflowPunct/>
        <w:topLinePunct w:val="0"/>
        <w:autoSpaceDE/>
        <w:autoSpaceDN/>
        <w:bidi w:val="0"/>
        <w:adjustRightInd/>
        <w:snapToGrid/>
        <w:spacing w:line="584" w:lineRule="exact"/>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投票二维码</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drawing>
          <wp:inline distT="0" distB="0" distL="114300" distR="114300">
            <wp:extent cx="5269230" cy="3512820"/>
            <wp:effectExtent l="0" t="0" r="7620" b="11430"/>
            <wp:docPr id="10" name="图片 10" descr="微信图片_2022091712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20917121557"/>
                    <pic:cNvPicPr>
                      <a:picLocks noChangeAspect="1"/>
                    </pic:cNvPicPr>
                  </pic:nvPicPr>
                  <pic:blipFill>
                    <a:blip r:embed="rId4"/>
                    <a:stretch>
                      <a:fillRect/>
                    </a:stretch>
                  </pic:blipFill>
                  <pic:spPr>
                    <a:xfrm>
                      <a:off x="0" y="0"/>
                      <a:ext cx="5269230" cy="351282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投票网址</w:t>
      </w:r>
    </w:p>
    <w:p>
      <w:pPr>
        <w:keepNext w:val="0"/>
        <w:keepLines w:val="0"/>
        <w:pageBreakBefore w:val="0"/>
        <w:widowControl w:val="0"/>
        <w:kinsoku/>
        <w:wordWrap/>
        <w:overflowPunct/>
        <w:topLinePunct w:val="0"/>
        <w:autoSpaceDE/>
        <w:autoSpaceDN/>
        <w:bidi w:val="0"/>
        <w:adjustRightInd/>
        <w:snapToGrid/>
        <w:spacing w:line="584" w:lineRule="exact"/>
        <w:ind w:firstLine="643" w:firstLineChars="200"/>
        <w:textAlignment w:val="auto"/>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https://tp.wjx.top/vm/Ot7ZSOe.aspx</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2.发送邮件:发至</w:t>
      </w:r>
      <w:r>
        <w:rPr>
          <w:rFonts w:hint="eastAsia" w:ascii="仿宋_GB2312" w:hAnsi="仿宋_GB2312" w:eastAsia="仿宋_GB2312" w:cs="仿宋_GB2312"/>
          <w:sz w:val="32"/>
          <w:szCs w:val="32"/>
          <w:lang w:val="en-US" w:eastAsia="zh-CN"/>
        </w:rPr>
        <w:t>lfsfgwjccyk</w:t>
      </w:r>
      <w:r>
        <w:rPr>
          <w:rFonts w:hint="eastAsia" w:ascii="仿宋_GB2312" w:hAnsi="仿宋_GB2312" w:eastAsia="仿宋_GB2312" w:cs="仿宋_GB2312"/>
          <w:sz w:val="32"/>
          <w:szCs w:val="32"/>
        </w:rPr>
        <w:t>@163.com并标明“城际铁路联络线车站命名”；</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3.纸质稿件:可邮寄至廊坊市广阳区新华路66号  廊坊市发展和改革委员会，邮编为065000，请在信封上注明“参加城际铁路联络线车站命名征集活动”。</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rPr>
        <w:t>五、征集时间</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t>2022年9月17日至2022年9月23日</w:t>
      </w:r>
      <w:r>
        <w:rPr>
          <w:rFonts w:hint="eastAsia" w:ascii="仿宋_GB2312" w:hAnsi="仿宋_GB2312" w:eastAsia="仿宋_GB2312" w:cs="仿宋_GB2312"/>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rPr>
        <w:t>六、命名奖励</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本次征名活动共选取入围奖5名，将获得廊坊市铁路建设</w:t>
      </w:r>
      <w:r>
        <w:rPr>
          <w:rFonts w:hint="eastAsia" w:ascii="仿宋_GB2312" w:hAnsi="仿宋_GB2312" w:eastAsia="仿宋_GB2312" w:cs="仿宋_GB2312"/>
          <w:sz w:val="32"/>
          <w:szCs w:val="32"/>
          <w:lang w:eastAsia="zh-CN"/>
        </w:rPr>
        <w:t>指挥部</w:t>
      </w:r>
      <w:r>
        <w:rPr>
          <w:rFonts w:hint="eastAsia" w:ascii="仿宋_GB2312" w:hAnsi="仿宋_GB2312" w:eastAsia="仿宋_GB2312" w:cs="仿宋_GB2312"/>
          <w:sz w:val="32"/>
          <w:szCs w:val="32"/>
        </w:rPr>
        <w:t>办公室提供的精美奖品和荣誉证书。</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CESI黑体-GB13000" w:hAnsi="CESI黑体-GB13000" w:eastAsia="CESI黑体-GB13000" w:cs="CESI黑体-GB13000"/>
          <w:sz w:val="32"/>
          <w:szCs w:val="32"/>
        </w:rPr>
      </w:pPr>
      <w:r>
        <w:rPr>
          <w:rFonts w:hint="eastAsia" w:ascii="CESI黑体-GB13000" w:hAnsi="CESI黑体-GB13000" w:eastAsia="CESI黑体-GB13000" w:cs="CESI黑体-GB13000"/>
          <w:sz w:val="32"/>
          <w:szCs w:val="32"/>
        </w:rPr>
        <w:t>七、注意事项</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（一）</w:t>
      </w:r>
      <w:r>
        <w:rPr>
          <w:rFonts w:hint="eastAsia" w:ascii="仿宋_GB2312" w:hAnsi="仿宋_GB2312" w:eastAsia="仿宋_GB2312" w:cs="仿宋_GB2312"/>
          <w:sz w:val="32"/>
          <w:szCs w:val="32"/>
        </w:rPr>
        <w:t>车站命名不得含有不健康信息，不得抄袭他人版权，不得侵犯他人合法的知识产权，征名方案中名称如有重复，按照提交时间顺序以最先提交者为准。</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（二）</w:t>
      </w:r>
      <w:r>
        <w:rPr>
          <w:rFonts w:hint="eastAsia" w:ascii="仿宋_GB2312" w:hAnsi="仿宋_GB2312" w:eastAsia="仿宋_GB2312" w:cs="仿宋_GB2312"/>
          <w:sz w:val="32"/>
          <w:szCs w:val="32"/>
        </w:rPr>
        <w:t>站点名称一经采用，作品相应著作权、使用权和在任何媒体的发布权归主办方所有，且有权对作品进行修改、组合和应用。</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（三）</w:t>
      </w:r>
      <w:r>
        <w:rPr>
          <w:rFonts w:hint="eastAsia" w:ascii="仿宋_GB2312" w:hAnsi="仿宋_GB2312" w:eastAsia="仿宋_GB2312" w:cs="仿宋_GB2312"/>
          <w:sz w:val="32"/>
          <w:szCs w:val="32"/>
        </w:rPr>
        <w:t>参与者在递交命名方案时，应提供对所拟站名内涵或命名思路的文字说明。需要注意的是，廊坊市发展和改革委员会享有对参选方案的无偿使用权，参与者需自留底稿。廊坊市发展和改革委员会将组织人大代表、政协委员以及专家学者、群众代表等对征集的站名方案进行遴选评定,评定结果报国家铁路集团公司审定通过后及时予以公布。</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附：城际铁路联络线一期工程示意图</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廊坊东站正面</w:t>
      </w:r>
      <w:r>
        <w:rPr>
          <w:rFonts w:hint="eastAsia" w:ascii="仿宋_GB2312" w:hAnsi="仿宋_GB2312" w:eastAsia="仿宋_GB2312" w:cs="仿宋_GB2312"/>
          <w:sz w:val="32"/>
          <w:szCs w:val="32"/>
          <w:lang w:eastAsia="zh-CN"/>
        </w:rPr>
        <w:t>示意</w:t>
      </w:r>
      <w:r>
        <w:rPr>
          <w:rFonts w:hint="eastAsia" w:ascii="仿宋_GB2312" w:hAnsi="仿宋_GB2312" w:eastAsia="仿宋_GB2312" w:cs="仿宋_GB2312"/>
          <w:sz w:val="32"/>
          <w:szCs w:val="32"/>
          <w:lang w:val="en-US" w:eastAsia="zh-CN"/>
        </w:rPr>
        <w:t>图、鸟瞰</w:t>
      </w:r>
      <w:r>
        <w:rPr>
          <w:rFonts w:hint="eastAsia" w:ascii="仿宋_GB2312" w:hAnsi="仿宋_GB2312" w:eastAsia="仿宋_GB2312" w:cs="仿宋_GB2312"/>
          <w:sz w:val="32"/>
          <w:szCs w:val="32"/>
          <w:lang w:eastAsia="zh-CN"/>
        </w:rPr>
        <w:t>示意</w:t>
      </w:r>
      <w:r>
        <w:rPr>
          <w:rFonts w:hint="eastAsia" w:ascii="仿宋_GB2312" w:hAnsi="仿宋_GB2312" w:eastAsia="仿宋_GB2312" w:cs="仿宋_GB2312"/>
          <w:sz w:val="32"/>
          <w:szCs w:val="32"/>
          <w:lang w:val="en-US" w:eastAsia="zh-CN"/>
        </w:rPr>
        <w:t>图</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空港新区站正面</w:t>
      </w:r>
      <w:r>
        <w:rPr>
          <w:rFonts w:hint="eastAsia" w:ascii="仿宋_GB2312" w:hAnsi="仿宋_GB2312" w:eastAsia="仿宋_GB2312" w:cs="仿宋_GB2312"/>
          <w:sz w:val="32"/>
          <w:szCs w:val="32"/>
          <w:lang w:eastAsia="zh-CN"/>
        </w:rPr>
        <w:t>示意</w:t>
      </w:r>
      <w:r>
        <w:rPr>
          <w:rFonts w:hint="eastAsia" w:ascii="仿宋_GB2312" w:hAnsi="仿宋_GB2312" w:eastAsia="仿宋_GB2312" w:cs="仿宋_GB2312"/>
          <w:sz w:val="32"/>
          <w:szCs w:val="32"/>
          <w:lang w:val="en-US" w:eastAsia="zh-CN"/>
        </w:rPr>
        <w:t>图、鸟瞰</w:t>
      </w:r>
      <w:r>
        <w:rPr>
          <w:rFonts w:hint="eastAsia" w:ascii="仿宋_GB2312" w:hAnsi="仿宋_GB2312" w:eastAsia="仿宋_GB2312" w:cs="仿宋_GB2312"/>
          <w:sz w:val="32"/>
          <w:szCs w:val="32"/>
          <w:lang w:eastAsia="zh-CN"/>
        </w:rPr>
        <w:t>示意</w:t>
      </w:r>
      <w:r>
        <w:rPr>
          <w:rFonts w:hint="eastAsia" w:ascii="仿宋_GB2312" w:hAnsi="仿宋_GB2312" w:eastAsia="仿宋_GB2312" w:cs="仿宋_GB2312"/>
          <w:sz w:val="32"/>
          <w:szCs w:val="32"/>
          <w:lang w:val="en-US" w:eastAsia="zh-CN"/>
        </w:rPr>
        <w:t>图</w:t>
      </w:r>
    </w:p>
    <w:p>
      <w:pPr>
        <w:keepNext w:val="0"/>
        <w:keepLines w:val="0"/>
        <w:pageBreakBefore w:val="0"/>
        <w:widowControl w:val="0"/>
        <w:kinsoku/>
        <w:wordWrap/>
        <w:overflowPunct/>
        <w:topLinePunct w:val="0"/>
        <w:autoSpaceDE/>
        <w:autoSpaceDN/>
        <w:bidi w:val="0"/>
        <w:adjustRightInd/>
        <w:snapToGrid/>
        <w:spacing w:line="584" w:lineRule="exact"/>
        <w:ind w:firstLine="640" w:firstLineChars="200"/>
        <w:textAlignment w:val="auto"/>
        <w:rPr>
          <w:rFonts w:hint="default" w:ascii="仿宋_GB2312" w:hAnsi="仿宋_GB2312" w:eastAsia="仿宋_GB2312" w:cs="仿宋_GB2312"/>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84" w:lineRule="exact"/>
        <w:ind w:firstLine="4800" w:firstLineChars="15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2022年9月17日</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br w:type="page"/>
      </w:r>
    </w:p>
    <w:p>
      <w:pPr>
        <w:rPr>
          <w:rFonts w:hint="eastAsia" w:ascii="仿宋_GB2312" w:hAnsi="仿宋_GB2312" w:eastAsia="仿宋_GB2312" w:cs="仿宋_GB2312"/>
          <w:sz w:val="32"/>
          <w:szCs w:val="32"/>
        </w:rPr>
      </w:pPr>
    </w:p>
    <w:p>
      <w:pPr>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rPr>
      </w:pPr>
    </w:p>
    <w:p>
      <w:pPr>
        <w:rPr>
          <w:rFonts w:hint="eastAsia" w:ascii="仿宋_GB2312" w:hAnsi="仿宋_GB2312" w:eastAsia="仿宋_GB2312" w:cs="仿宋_GB2312"/>
          <w:sz w:val="32"/>
          <w:szCs w:val="32"/>
        </w:rPr>
      </w:pPr>
    </w:p>
    <w:p>
      <w:pPr>
        <w:jc w:val="center"/>
        <w:rPr>
          <w:rFonts w:hint="eastAsia" w:ascii="CESI黑体-GB13000" w:hAnsi="CESI黑体-GB13000" w:eastAsia="CESI黑体-GB13000" w:cs="CESI黑体-GB13000"/>
          <w:sz w:val="32"/>
          <w:szCs w:val="32"/>
          <w:lang w:eastAsia="zh-CN"/>
        </w:rPr>
      </w:pPr>
      <w:r>
        <w:rPr>
          <w:rFonts w:hint="eastAsia" w:ascii="CESI黑体-GB13000" w:hAnsi="CESI黑体-GB13000" w:eastAsia="CESI黑体-GB13000" w:cs="CESI黑体-GB13000"/>
          <w:sz w:val="32"/>
          <w:szCs w:val="32"/>
          <w:lang w:eastAsia="zh-CN"/>
        </w:rPr>
        <w:t>城际铁路联络线一期工程示意图</w:t>
      </w:r>
    </w:p>
    <w:p>
      <w:pPr>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drawing>
          <wp:anchor distT="0" distB="0" distL="114300" distR="114300" simplePos="0" relativeHeight="251659264" behindDoc="0" locked="0" layoutInCell="1" allowOverlap="1">
            <wp:simplePos x="0" y="0"/>
            <wp:positionH relativeFrom="column">
              <wp:posOffset>-621665</wp:posOffset>
            </wp:positionH>
            <wp:positionV relativeFrom="paragraph">
              <wp:posOffset>302895</wp:posOffset>
            </wp:positionV>
            <wp:extent cx="6500495" cy="4456430"/>
            <wp:effectExtent l="0" t="0" r="14605" b="1270"/>
            <wp:wrapSquare wrapText="bothSides"/>
            <wp:docPr id="1" name="图片 1" descr="城际铁路联络线示意图11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城际铁路联络线示意图111_副本"/>
                    <pic:cNvPicPr>
                      <a:picLocks noChangeAspect="1"/>
                    </pic:cNvPicPr>
                  </pic:nvPicPr>
                  <pic:blipFill>
                    <a:blip r:embed="rId5"/>
                    <a:stretch>
                      <a:fillRect/>
                    </a:stretch>
                  </pic:blipFill>
                  <pic:spPr>
                    <a:xfrm>
                      <a:off x="0" y="0"/>
                      <a:ext cx="6500495" cy="4456430"/>
                    </a:xfrm>
                    <a:prstGeom prst="rect">
                      <a:avLst/>
                    </a:prstGeom>
                  </pic:spPr>
                </pic:pic>
              </a:graphicData>
            </a:graphic>
          </wp:anchor>
        </w:drawing>
      </w:r>
    </w:p>
    <w:p>
      <w:pPr>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jc w:val="center"/>
        <w:rPr>
          <w:rFonts w:hint="eastAsia" w:ascii="CESI黑体-GB13000" w:hAnsi="CESI黑体-GB13000" w:eastAsia="CESI黑体-GB13000" w:cs="CESI黑体-GB13000"/>
          <w:sz w:val="32"/>
          <w:szCs w:val="32"/>
          <w:lang w:eastAsia="zh-CN"/>
        </w:rPr>
      </w:pPr>
    </w:p>
    <w:p>
      <w:pPr>
        <w:jc w:val="center"/>
        <w:rPr>
          <w:rFonts w:hint="eastAsia" w:ascii="CESI黑体-GB13000" w:hAnsi="CESI黑体-GB13000" w:eastAsia="CESI黑体-GB13000" w:cs="CESI黑体-GB13000"/>
          <w:sz w:val="32"/>
          <w:szCs w:val="32"/>
          <w:lang w:eastAsia="zh-CN"/>
        </w:rPr>
      </w:pPr>
      <w:r>
        <w:rPr>
          <w:rFonts w:hint="eastAsia" w:ascii="CESI黑体-GB13000" w:hAnsi="CESI黑体-GB13000" w:eastAsia="CESI黑体-GB13000" w:cs="CESI黑体-GB13000"/>
          <w:sz w:val="32"/>
          <w:szCs w:val="32"/>
          <w:lang w:eastAsia="zh-CN"/>
        </w:rPr>
        <w:t>廊坊东站正面示意图</w:t>
      </w:r>
    </w:p>
    <w:p>
      <w:pPr>
        <w:rPr>
          <w:rFonts w:hint="eastAsia" w:ascii="仿宋_GB2312" w:hAnsi="仿宋_GB2312" w:eastAsia="仿宋_GB2312" w:cs="仿宋_GB2312"/>
          <w:sz w:val="32"/>
          <w:szCs w:val="32"/>
          <w:lang w:eastAsia="zh-CN"/>
        </w:rPr>
      </w:pPr>
      <w:bookmarkStart w:id="0" w:name="_GoBack"/>
      <w:r>
        <w:rPr>
          <w:rFonts w:hint="eastAsia" w:ascii="仿宋_GB2312" w:hAnsi="仿宋_GB2312" w:eastAsia="仿宋_GB2312" w:cs="仿宋_GB2312"/>
          <w:sz w:val="32"/>
          <w:szCs w:val="32"/>
          <w:lang w:eastAsia="zh-CN"/>
        </w:rPr>
        <w:drawing>
          <wp:anchor distT="0" distB="0" distL="114300" distR="114300" simplePos="0" relativeHeight="251660288" behindDoc="0" locked="0" layoutInCell="1" allowOverlap="1">
            <wp:simplePos x="0" y="0"/>
            <wp:positionH relativeFrom="column">
              <wp:posOffset>-90805</wp:posOffset>
            </wp:positionH>
            <wp:positionV relativeFrom="paragraph">
              <wp:posOffset>27305</wp:posOffset>
            </wp:positionV>
            <wp:extent cx="5269230" cy="3324225"/>
            <wp:effectExtent l="0" t="0" r="7620" b="9525"/>
            <wp:wrapSquare wrapText="bothSides"/>
            <wp:docPr id="2" name="图片 2" descr="廊坊东站正面图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廊坊东站正面图_副本"/>
                    <pic:cNvPicPr>
                      <a:picLocks noChangeAspect="1"/>
                    </pic:cNvPicPr>
                  </pic:nvPicPr>
                  <pic:blipFill>
                    <a:blip r:embed="rId6"/>
                    <a:stretch>
                      <a:fillRect/>
                    </a:stretch>
                  </pic:blipFill>
                  <pic:spPr>
                    <a:xfrm>
                      <a:off x="0" y="0"/>
                      <a:ext cx="5269230" cy="3324225"/>
                    </a:xfrm>
                    <a:prstGeom prst="rect">
                      <a:avLst/>
                    </a:prstGeom>
                  </pic:spPr>
                </pic:pic>
              </a:graphicData>
            </a:graphic>
          </wp:anchor>
        </w:drawing>
      </w:r>
      <w:bookmarkEnd w:id="0"/>
    </w:p>
    <w:p>
      <w:pPr>
        <w:jc w:val="center"/>
        <w:rPr>
          <w:rFonts w:hint="eastAsia" w:ascii="CESI黑体-GB13000" w:hAnsi="CESI黑体-GB13000" w:eastAsia="CESI黑体-GB13000" w:cs="CESI黑体-GB13000"/>
          <w:sz w:val="32"/>
          <w:szCs w:val="32"/>
          <w:lang w:eastAsia="zh-CN"/>
        </w:rPr>
      </w:pPr>
      <w:r>
        <w:rPr>
          <w:rFonts w:hint="eastAsia" w:ascii="CESI黑体-GB13000" w:hAnsi="CESI黑体-GB13000" w:eastAsia="CESI黑体-GB13000" w:cs="CESI黑体-GB13000"/>
          <w:sz w:val="32"/>
          <w:szCs w:val="32"/>
          <w:lang w:eastAsia="zh-CN"/>
        </w:rPr>
        <w:t>廊坊东站西北鸟瞰示意图</w:t>
      </w:r>
    </w:p>
    <w:p>
      <w:pPr>
        <w:jc w:val="center"/>
        <w:rPr>
          <w:rFonts w:hint="eastAsia" w:ascii="CESI黑体-GB13000" w:hAnsi="CESI黑体-GB13000" w:eastAsia="CESI黑体-GB13000" w:cs="CESI黑体-GB13000"/>
          <w:sz w:val="32"/>
          <w:szCs w:val="32"/>
          <w:lang w:eastAsia="zh-CN"/>
        </w:rPr>
      </w:pPr>
      <w:r>
        <w:rPr>
          <w:rFonts w:hint="eastAsia" w:ascii="仿宋_GB2312" w:hAnsi="仿宋_GB2312" w:eastAsia="仿宋_GB2312" w:cs="仿宋_GB2312"/>
          <w:sz w:val="32"/>
          <w:szCs w:val="32"/>
          <w:lang w:eastAsia="zh-CN"/>
        </w:rPr>
        <w:drawing>
          <wp:inline distT="0" distB="0" distL="114300" distR="114300">
            <wp:extent cx="5269230" cy="3517265"/>
            <wp:effectExtent l="0" t="0" r="7620" b="6985"/>
            <wp:docPr id="3" name="图片 3" descr="廊坊东站鸟瞰图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廊坊东站鸟瞰图_副本"/>
                    <pic:cNvPicPr>
                      <a:picLocks noChangeAspect="1"/>
                    </pic:cNvPicPr>
                  </pic:nvPicPr>
                  <pic:blipFill>
                    <a:blip r:embed="rId7"/>
                    <a:stretch>
                      <a:fillRect/>
                    </a:stretch>
                  </pic:blipFill>
                  <pic:spPr>
                    <a:xfrm>
                      <a:off x="0" y="0"/>
                      <a:ext cx="5269230" cy="3517265"/>
                    </a:xfrm>
                    <a:prstGeom prst="rect">
                      <a:avLst/>
                    </a:prstGeom>
                  </pic:spPr>
                </pic:pic>
              </a:graphicData>
            </a:graphic>
          </wp:inline>
        </w:drawing>
      </w:r>
    </w:p>
    <w:p>
      <w:pPr>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jc w:val="center"/>
        <w:rPr>
          <w:rFonts w:hint="eastAsia" w:ascii="CESI黑体-GB13000" w:hAnsi="CESI黑体-GB13000" w:eastAsia="CESI黑体-GB13000" w:cs="CESI黑体-GB13000"/>
          <w:sz w:val="32"/>
          <w:szCs w:val="32"/>
          <w:lang w:eastAsia="zh-CN"/>
        </w:rPr>
      </w:pPr>
      <w:r>
        <w:rPr>
          <w:rFonts w:hint="eastAsia" w:ascii="CESI黑体-GB13000" w:hAnsi="CESI黑体-GB13000" w:eastAsia="CESI黑体-GB13000" w:cs="CESI黑体-GB13000"/>
          <w:sz w:val="32"/>
          <w:szCs w:val="32"/>
          <w:lang w:eastAsia="zh-CN"/>
        </w:rPr>
        <w:t>空港新区站正面示意图</w:t>
      </w:r>
    </w:p>
    <w:p>
      <w:pPr>
        <w:jc w:val="center"/>
        <w:rPr>
          <w:rFonts w:hint="eastAsia" w:ascii="CESI黑体-GB13000" w:hAnsi="CESI黑体-GB13000" w:eastAsia="CESI黑体-GB13000" w:cs="CESI黑体-GB13000"/>
          <w:sz w:val="32"/>
          <w:szCs w:val="32"/>
          <w:lang w:eastAsia="zh-CN"/>
        </w:rPr>
      </w:pPr>
      <w:r>
        <w:rPr>
          <w:rFonts w:hint="eastAsia" w:ascii="CESI黑体-GB13000" w:hAnsi="CESI黑体-GB13000" w:eastAsia="CESI黑体-GB13000" w:cs="CESI黑体-GB13000"/>
          <w:sz w:val="32"/>
          <w:szCs w:val="32"/>
          <w:lang w:eastAsia="zh-CN"/>
        </w:rPr>
        <w:drawing>
          <wp:inline distT="0" distB="0" distL="114300" distR="114300">
            <wp:extent cx="5257800" cy="2434590"/>
            <wp:effectExtent l="0" t="0" r="0" b="3810"/>
            <wp:docPr id="4" name="图片 4" descr="空港新区正面图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空港新区正面图_副本"/>
                    <pic:cNvPicPr>
                      <a:picLocks noChangeAspect="1"/>
                    </pic:cNvPicPr>
                  </pic:nvPicPr>
                  <pic:blipFill>
                    <a:blip r:embed="rId8"/>
                    <a:stretch>
                      <a:fillRect/>
                    </a:stretch>
                  </pic:blipFill>
                  <pic:spPr>
                    <a:xfrm>
                      <a:off x="0" y="0"/>
                      <a:ext cx="5257800" cy="2434590"/>
                    </a:xfrm>
                    <a:prstGeom prst="rect">
                      <a:avLst/>
                    </a:prstGeom>
                  </pic:spPr>
                </pic:pic>
              </a:graphicData>
            </a:graphic>
          </wp:inline>
        </w:drawing>
      </w:r>
    </w:p>
    <w:p>
      <w:pPr>
        <w:jc w:val="center"/>
        <w:rPr>
          <w:rFonts w:hint="default" w:ascii="CESI黑体-GB13000" w:hAnsi="CESI黑体-GB13000" w:eastAsia="CESI黑体-GB13000" w:cs="CESI黑体-GB13000"/>
          <w:sz w:val="32"/>
          <w:szCs w:val="32"/>
          <w:lang w:val="en-US" w:eastAsia="zh-CN"/>
        </w:rPr>
      </w:pPr>
      <w:r>
        <w:rPr>
          <w:rFonts w:hint="eastAsia" w:ascii="CESI黑体-GB13000" w:hAnsi="CESI黑体-GB13000" w:eastAsia="CESI黑体-GB13000" w:cs="CESI黑体-GB13000"/>
          <w:sz w:val="32"/>
          <w:szCs w:val="32"/>
          <w:lang w:eastAsia="zh-CN"/>
        </w:rPr>
        <w:t>空港新区站鸟瞰示意图</w:t>
      </w:r>
    </w:p>
    <w:p>
      <w:pPr>
        <w:jc w:val="center"/>
        <w:rPr>
          <w:rFonts w:hint="eastAsia" w:ascii="CESI黑体-GB13000" w:hAnsi="CESI黑体-GB13000" w:eastAsia="CESI黑体-GB13000" w:cs="CESI黑体-GB13000"/>
          <w:sz w:val="32"/>
          <w:szCs w:val="32"/>
          <w:lang w:eastAsia="zh-CN"/>
        </w:rPr>
      </w:pPr>
    </w:p>
    <w:p>
      <w:pPr>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drawing>
          <wp:inline distT="0" distB="0" distL="114300" distR="114300">
            <wp:extent cx="5257800" cy="2628900"/>
            <wp:effectExtent l="0" t="0" r="0" b="0"/>
            <wp:docPr id="5" name="图片 5" descr="空港新区站鸟瞰图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空港新区站鸟瞰图_副本"/>
                    <pic:cNvPicPr>
                      <a:picLocks noChangeAspect="1"/>
                    </pic:cNvPicPr>
                  </pic:nvPicPr>
                  <pic:blipFill>
                    <a:blip r:embed="rId9"/>
                    <a:stretch>
                      <a:fillRect/>
                    </a:stretch>
                  </pic:blipFill>
                  <pic:spPr>
                    <a:xfrm>
                      <a:off x="0" y="0"/>
                      <a:ext cx="5257800" cy="2628900"/>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altName w:val="黑体"/>
    <w:panose1 w:val="03000509000000000000"/>
    <w:charset w:val="86"/>
    <w:family w:val="auto"/>
    <w:pitch w:val="default"/>
    <w:sig w:usb0="00000000" w:usb1="00000000" w:usb2="00000000" w:usb3="00000000" w:csb0="00040000" w:csb1="00000000"/>
  </w:font>
  <w:font w:name="仿宋_GB2312">
    <w:altName w:val="仿宋"/>
    <w:panose1 w:val="02010609030101010101"/>
    <w:charset w:val="86"/>
    <w:family w:val="auto"/>
    <w:pitch w:val="default"/>
    <w:sig w:usb0="00000000" w:usb1="00000000" w:usb2="00000000" w:usb3="00000000" w:csb0="00040000" w:csb1="00000000"/>
  </w:font>
  <w:font w:name="CESI黑体-GB13000">
    <w:altName w:val="黑体"/>
    <w:panose1 w:val="02000500000000000000"/>
    <w:charset w:val="86"/>
    <w:family w:val="auto"/>
    <w:pitch w:val="default"/>
    <w:sig w:usb0="00000000" w:usb1="00000000" w:usb2="00000016" w:usb3="00000000" w:csb0="0004000F" w:csb1="00000000"/>
  </w:font>
  <w:font w:name="仿宋">
    <w:panose1 w:val="02010609060101010101"/>
    <w:charset w:val="86"/>
    <w:family w:val="auto"/>
    <w:pitch w:val="default"/>
    <w:sig w:usb0="800002BF" w:usb1="38CF7CFA" w:usb2="00000016" w:usb3="00000000" w:csb0="00040001" w:csb1="00000000"/>
  </w:font>
  <w:font w:name="MS PGothic">
    <w:panose1 w:val="020B0600070205080204"/>
    <w:charset w:val="80"/>
    <w:family w:val="auto"/>
    <w:pitch w:val="default"/>
    <w:sig w:usb0="E00002FF" w:usb1="6AC7FDFB" w:usb2="08000012" w:usb3="00000000" w:csb0="4002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FB74218"/>
    <w:multiLevelType w:val="singleLevel"/>
    <w:tmpl w:val="AFB74218"/>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73A3"/>
    <w:rsid w:val="000A5374"/>
    <w:rsid w:val="00442ABB"/>
    <w:rsid w:val="00476831"/>
    <w:rsid w:val="0054300C"/>
    <w:rsid w:val="006549BD"/>
    <w:rsid w:val="006863EA"/>
    <w:rsid w:val="006E0B30"/>
    <w:rsid w:val="009416B0"/>
    <w:rsid w:val="0095088B"/>
    <w:rsid w:val="009C60AF"/>
    <w:rsid w:val="00A54349"/>
    <w:rsid w:val="00AB73A3"/>
    <w:rsid w:val="00BA13ED"/>
    <w:rsid w:val="00C72551"/>
    <w:rsid w:val="00D41B07"/>
    <w:rsid w:val="00DB7604"/>
    <w:rsid w:val="00E22508"/>
    <w:rsid w:val="00EF3F87"/>
    <w:rsid w:val="00F2026B"/>
    <w:rsid w:val="00F42514"/>
    <w:rsid w:val="00F85D02"/>
    <w:rsid w:val="1E810D84"/>
    <w:rsid w:val="26DF78DE"/>
    <w:rsid w:val="4CFB5A19"/>
    <w:rsid w:val="5CEEA386"/>
    <w:rsid w:val="6FF72BB0"/>
    <w:rsid w:val="7BFB192E"/>
    <w:rsid w:val="7F751C79"/>
    <w:rsid w:val="7F9F5235"/>
    <w:rsid w:val="ADFD058B"/>
    <w:rsid w:val="AF2B0F91"/>
    <w:rsid w:val="EE7FA0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8"/>
    <w:semiHidden/>
    <w:unhideWhenUsed/>
    <w:qFormat/>
    <w:uiPriority w:val="99"/>
    <w:pPr>
      <w:tabs>
        <w:tab w:val="center" w:pos="4153"/>
        <w:tab w:val="right" w:pos="8306"/>
      </w:tabs>
      <w:snapToGrid w:val="0"/>
      <w:jc w:val="left"/>
    </w:pPr>
    <w:rPr>
      <w:sz w:val="18"/>
      <w:szCs w:val="18"/>
    </w:rPr>
  </w:style>
  <w:style w:type="paragraph" w:styleId="3">
    <w:name w:val="header"/>
    <w:basedOn w:val="1"/>
    <w:link w:val="7"/>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qFormat/>
    <w:uiPriority w:val="0"/>
    <w:pPr>
      <w:spacing w:before="0" w:beforeAutospacing="1" w:after="0" w:afterAutospacing="1"/>
      <w:ind w:left="0" w:right="0"/>
      <w:jc w:val="left"/>
    </w:pPr>
    <w:rPr>
      <w:kern w:val="0"/>
      <w:sz w:val="24"/>
      <w:lang w:val="en-US" w:eastAsia="zh-CN" w:bidi="ar"/>
    </w:rPr>
  </w:style>
  <w:style w:type="character" w:customStyle="1" w:styleId="7">
    <w:name w:val="页眉 Char"/>
    <w:basedOn w:val="6"/>
    <w:link w:val="3"/>
    <w:semiHidden/>
    <w:qFormat/>
    <w:uiPriority w:val="99"/>
    <w:rPr>
      <w:sz w:val="18"/>
      <w:szCs w:val="18"/>
    </w:rPr>
  </w:style>
  <w:style w:type="character" w:customStyle="1" w:styleId="8">
    <w:name w:val="页脚 Char"/>
    <w:basedOn w:val="6"/>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155</Words>
  <Characters>890</Characters>
  <Lines>7</Lines>
  <Paragraphs>2</Paragraphs>
  <TotalTime>27</TotalTime>
  <ScaleCrop>false</ScaleCrop>
  <LinksUpToDate>false</LinksUpToDate>
  <CharactersWithSpaces>1043</CharactersWithSpaces>
  <Application>WPS Office_11.8.2.8721_F1E327BC-269C-435d-A152-05C5408002CA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2022-09-18T01:41:00Z</dcterms:created>
  <dc:creator>Administrator</dc:creator>
  <cp:lastModifiedBy>Administrator</cp:lastModifiedBy>
  <dcterms:modified xsi:type="dcterms:W3CDTF">2022-09-17T05:05:45Z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2052-11.8.2.8721</vt:lpwstr>
  </property>
</Properties>
</file>